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8A" w:rsidRDefault="00B6408A" w:rsidP="00B6408A">
      <w:pPr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7385F" wp14:editId="4E5A4E81">
                <wp:simplePos x="0" y="0"/>
                <wp:positionH relativeFrom="column">
                  <wp:posOffset>2895600</wp:posOffset>
                </wp:positionH>
                <wp:positionV relativeFrom="paragraph">
                  <wp:posOffset>-342900</wp:posOffset>
                </wp:positionV>
                <wp:extent cx="3129280" cy="1160145"/>
                <wp:effectExtent l="0" t="0" r="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8A" w:rsidRDefault="00B6408A" w:rsidP="00B6408A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УТВЕРЖДЕНО</w:t>
                            </w:r>
                          </w:p>
                          <w:p w:rsidR="00B6408A" w:rsidRDefault="00B6408A" w:rsidP="00B6408A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№292 от 28.09.2022 года</w:t>
                            </w:r>
                          </w:p>
                          <w:p w:rsidR="00B6408A" w:rsidRDefault="00B6408A" w:rsidP="00B6408A">
                            <w:pPr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Директор школы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ab/>
                              <w:t>Казаков А.С.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7385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28pt;margin-top:-27pt;width:246.4pt;height:9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" stroked="f">
                <v:textbox>
                  <w:txbxContent>
                    <w:p w:rsidR="00B6408A" w:rsidRDefault="00B6408A" w:rsidP="00B6408A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УТВЕРЖДЕНО</w:t>
                      </w:r>
                    </w:p>
                    <w:p w:rsidR="00B6408A" w:rsidRDefault="00B6408A" w:rsidP="00B6408A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№292 от 28.09.2022 года</w:t>
                      </w:r>
                    </w:p>
                    <w:p w:rsidR="00B6408A" w:rsidRDefault="00B6408A" w:rsidP="00B6408A">
                      <w:pPr>
                        <w:rPr>
                          <w:rFonts w:ascii="Times New Roman" w:hAnsi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lang w:val="ru-RU"/>
                        </w:rPr>
                        <w:t>Директор школы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ab/>
                        <w:t>Казаков А.С.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29B54" wp14:editId="228DD802">
                <wp:simplePos x="0" y="0"/>
                <wp:positionH relativeFrom="column">
                  <wp:posOffset>-588645</wp:posOffset>
                </wp:positionH>
                <wp:positionV relativeFrom="paragraph">
                  <wp:posOffset>-343535</wp:posOffset>
                </wp:positionV>
                <wp:extent cx="2374265" cy="1160145"/>
                <wp:effectExtent l="0" t="0" r="0" b="1905"/>
                <wp:wrapNone/>
                <wp:docPr id="2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08A" w:rsidRDefault="00B6408A" w:rsidP="00B640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29B54" id="Надпись 307" o:spid="_x0000_s1027" type="#_x0000_t202" style="position:absolute;margin-left:-46.35pt;margin-top:-27.05pt;width:186.95pt;height:91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" stroked="f">
                <v:textbox>
                  <w:txbxContent>
                    <w:p w:rsidR="00B6408A" w:rsidRDefault="00B6408A" w:rsidP="00B6408A"/>
                  </w:txbxContent>
                </v:textbox>
              </v:shape>
            </w:pict>
          </mc:Fallback>
        </mc:AlternateContent>
      </w:r>
    </w:p>
    <w:p w:rsidR="00B6408A" w:rsidRDefault="00B6408A" w:rsidP="00B6408A">
      <w:pPr>
        <w:rPr>
          <w:rFonts w:ascii="Times New Roman" w:hAnsi="Times New Roman"/>
          <w:sz w:val="28"/>
          <w:szCs w:val="28"/>
          <w:lang w:val="ru-RU"/>
        </w:rPr>
      </w:pPr>
    </w:p>
    <w:p w:rsidR="00B6408A" w:rsidRDefault="00B6408A" w:rsidP="00B6408A">
      <w:pPr>
        <w:rPr>
          <w:rFonts w:ascii="Times New Roman" w:hAnsi="Times New Roman"/>
          <w:sz w:val="28"/>
          <w:szCs w:val="28"/>
          <w:lang w:val="ru-RU"/>
        </w:rPr>
      </w:pPr>
    </w:p>
    <w:p w:rsidR="00B6408A" w:rsidRDefault="00B6408A" w:rsidP="00B6408A">
      <w:pPr>
        <w:spacing w:after="0"/>
        <w:jc w:val="center"/>
        <w:rPr>
          <w:rFonts w:ascii="Times New Roman" w:hAnsi="Times New Roman"/>
          <w:sz w:val="44"/>
          <w:szCs w:val="28"/>
          <w:lang w:val="ru-RU"/>
        </w:rPr>
      </w:pPr>
    </w:p>
    <w:p w:rsidR="00B6408A" w:rsidRDefault="00B6408A" w:rsidP="00B6408A">
      <w:pPr>
        <w:spacing w:after="0"/>
        <w:jc w:val="center"/>
        <w:rPr>
          <w:rFonts w:ascii="Times New Roman" w:hAnsi="Times New Roman"/>
          <w:sz w:val="44"/>
          <w:szCs w:val="28"/>
          <w:lang w:val="ru-RU"/>
        </w:rPr>
      </w:pPr>
    </w:p>
    <w:p w:rsidR="00B6408A" w:rsidRDefault="00B6408A" w:rsidP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 w:rsidP="00B6408A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ПОЛОЖЕНИЕ</w:t>
      </w:r>
    </w:p>
    <w:p w:rsidR="00B6408A" w:rsidRDefault="00B6408A" w:rsidP="00B640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>
        <w:rPr>
          <w:rFonts w:hAnsi="Times New Roman" w:cs="Times New Roman"/>
          <w:color w:val="000000"/>
          <w:sz w:val="44"/>
          <w:szCs w:val="44"/>
          <w:lang w:val="ru-RU"/>
        </w:rPr>
        <w:t xml:space="preserve">о </w:t>
      </w:r>
      <w:r>
        <w:rPr>
          <w:rFonts w:hAnsi="Times New Roman" w:cs="Times New Roman"/>
          <w:color w:val="000000"/>
          <w:sz w:val="44"/>
          <w:szCs w:val="44"/>
          <w:lang w:val="ru-RU"/>
        </w:rPr>
        <w:t>программе наставничества</w:t>
      </w:r>
    </w:p>
    <w:p w:rsidR="00B6408A" w:rsidRDefault="00B6408A" w:rsidP="00B640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bookmarkStart w:id="0" w:name="_Hlk115266208"/>
      <w:r>
        <w:rPr>
          <w:rFonts w:ascii="Times New Roman" w:hAnsi="Times New Roman"/>
          <w:sz w:val="44"/>
          <w:szCs w:val="28"/>
          <w:lang w:val="ru-RU"/>
        </w:rPr>
        <w:t>Муниципального бюджетного общеобразовательного учреждения средней общеобразовательной школы имени Героя Советского Союза Ивана Фёдоровича Кузьмичева с. Посёлки Кузнецкого района Пензенской области</w:t>
      </w:r>
      <w:bookmarkEnd w:id="0"/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</w:t>
      </w:r>
    </w:p>
    <w:p w:rsidR="00016136" w:rsidRDefault="000161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408A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с. Посёлки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25.12.2019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-145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методологии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заций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лучших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практик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обучающимися»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нормат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ивными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с. Посёлки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универсальная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неформальное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взаимообогаща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ющее</w:t>
      </w:r>
      <w:proofErr w:type="spellEnd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основанное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доверии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партнерстве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манипулировать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извне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формирующих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направленный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ожидаемых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термином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«обучающийся»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успешный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жизненного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готовый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компетентный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поделиться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стимуляции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назначаемый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Благодарный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выпускник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ощущает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эмоциональную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чувствует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признательность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поддерживает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делится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опытом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мотивирует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финансовую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ажировки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неопред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еленности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осознанной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отличительными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нестабильность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насыщенность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творческого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закрепившихся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канала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жизненным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комплексную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выстроены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доверительные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партнерские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подбираются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внешнего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контура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вязей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подготовленных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обладающих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высокими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моральными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проявляющих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пользующихся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авторитетом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гоги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направленное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добровольной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письменным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согласием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назначаемого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достигло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продлен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коман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дировки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продолжительного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веским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неисполне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раскрытие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карьерные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улучшение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психологически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плодотворной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еды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привлечение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инвестиций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почетной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наставничеством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Внедрение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возлагаются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дирек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тора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Куратор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16136" w:rsidRPr="00B6408A" w:rsidRDefault="00B6408A" w:rsidP="00B640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базой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Default="00B6408A" w:rsidP="00B640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Default="00B6408A" w:rsidP="00B640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Pr="00B6408A" w:rsidRDefault="00B6408A" w:rsidP="00B640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кандидатуру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ределяет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надлежаще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оформленных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сложении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способствовать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высоких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направлениями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корпоративной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яемому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способствовать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освоению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допущенных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накопленный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передовым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дисциплинированность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исполнительность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нацеленность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результативную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производительности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требовательность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периодически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докладывать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наставляемого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связанным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ходатайством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устранять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дисципли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нированность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организованность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передовым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стили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наставнической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наставнической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неформальной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опосредованная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формальный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контакт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контакты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сводятся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минимуму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16136" w:rsidRPr="00B6408A" w:rsidRDefault="00B6408A" w:rsidP="00B6408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закрепляется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16136" w:rsidRPr="00B6408A" w:rsidRDefault="00B6408A" w:rsidP="00B6408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открытая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двустороннее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имодействие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скрытая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воздействует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незаметно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16136" w:rsidRPr="00B6408A" w:rsidRDefault="00B6408A" w:rsidP="00B6408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коллективно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чающимся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молодых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зависит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подготовк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подопечного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016136" w:rsidRPr="00B6408A" w:rsidRDefault="00B6408A" w:rsidP="00B6408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четкие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пошаговые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подопечному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копировать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объясняет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шаг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предлагает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производственную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задачу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Разработка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назначенным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возможностью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пролон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определено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корректироваться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специфи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Проектирование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куратором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парами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«наставник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наставляемый»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группами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согласовании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ителями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эффективные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потенциальных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итывая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имеющиеся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Default="00B6408A" w:rsidP="00B6408A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2821"/>
        <w:gridCol w:w="5621"/>
      </w:tblGrid>
      <w:tr w:rsidR="00016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ементов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016136" w:rsidRPr="00B6408A">
        <w:trPr>
          <w:trHeight w:val="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Pr="00B6408A" w:rsidRDefault="00B64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проблематикой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характеристикой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континента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16136" w:rsidRPr="00B6408A" w:rsidRDefault="00B64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Выбранные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данный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</w:p>
        </w:tc>
      </w:tr>
      <w:tr w:rsidR="00016136" w:rsidRPr="00B640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Pr="00B6408A" w:rsidRDefault="00B64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Таблица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мероприятиями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ответственными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описанием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контрольного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</w:t>
            </w:r>
          </w:p>
        </w:tc>
      </w:tr>
      <w:tr w:rsidR="00016136" w:rsidRPr="00B640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Pr="00B6408A" w:rsidRDefault="00B64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этапов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ответственных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</w:p>
        </w:tc>
      </w:tr>
      <w:tr w:rsidR="00016136" w:rsidRPr="00B640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Default="00B640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6136" w:rsidRPr="00B6408A" w:rsidRDefault="00B640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опросники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640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</w:tbl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мотивационно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роста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осуществляе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опросов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6136" w:rsidRPr="00B6408A" w:rsidRDefault="00B6408A" w:rsidP="00B640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открытости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</w:t>
      </w:r>
      <w:bookmarkStart w:id="1" w:name="_GoBack"/>
      <w:bookmarkEnd w:id="1"/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следующая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инф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ормация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6136" w:rsidRDefault="00B6408A" w:rsidP="00B6408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реестр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Default="00B6408A" w:rsidP="00B6408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мини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портфолио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6136" w:rsidRPr="00B6408A" w:rsidRDefault="00B6408A" w:rsidP="00B6408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6136" w:rsidRPr="00B6408A" w:rsidRDefault="00B6408A" w:rsidP="00B6408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анонсы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6408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016136" w:rsidRPr="00B6408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018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A0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45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97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7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17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07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50B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56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A0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87A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136"/>
    <w:rsid w:val="002D33B1"/>
    <w:rsid w:val="002D3591"/>
    <w:rsid w:val="003514A0"/>
    <w:rsid w:val="004F7E17"/>
    <w:rsid w:val="005A05CE"/>
    <w:rsid w:val="00653AF6"/>
    <w:rsid w:val="00B6408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E8E"/>
  <w15:docId w15:val="{81542522-7F2B-4DE6-B7AC-CCBAD3A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2318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2022-11-07T10:34:00Z</dcterms:modified>
</cp:coreProperties>
</file>